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ody>
    <w:p>
      <w:pPr>
        <w:pStyle w:val="正文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132"/>
        </w:tabs>
        <w:spacing w:before="60" w:after="60" w:line="276" w:lineRule="auto"/>
        <w:rPr>
          <w:rFonts w:ascii="Alibaba PuHuiTi" w:cs="Alibaba PuHuiTi" w:hAnsi="Alibaba PuHuiTi" w:eastAsia="Alibaba PuHuiTi"/>
        </w:rPr>
      </w:pPr>
      <w:r>
        <w:rPr>
          <w:rFonts w:ascii="Alibaba PuHuiTi" w:cs="Alibaba PuHuiTi" w:hAnsi="Alibaba PuHuiTi" w:eastAsia="Alibaba PuHuiTi"/>
        </w:rPr>
        <w:drawing xmlns:a="http://schemas.openxmlformats.org/drawingml/2006/main"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713740</wp:posOffset>
            </wp:positionH>
            <wp:positionV relativeFrom="page">
              <wp:posOffset>872489</wp:posOffset>
            </wp:positionV>
            <wp:extent cx="2316790" cy="1339751"/>
            <wp:effectExtent l="0" t="0" r="0" b="0"/>
            <wp:wrapTopAndBottom distT="152400" distB="152400"/>
            <wp:docPr id="1073741825" name="officeArt object" descr="7亮灯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7亮灯.png" descr="7亮灯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6790" cy="133975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132"/>
        </w:tabs>
        <w:spacing w:before="60" w:after="60" w:line="276" w:lineRule="auto"/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</w:pP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R1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真采样电吹管介绍：</w:t>
      </w:r>
    </w:p>
    <w:p>
      <w:pPr>
        <w:pStyle w:val="正文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132"/>
        </w:tabs>
        <w:spacing w:before="60" w:after="60" w:line="276" w:lineRule="auto"/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</w:pP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R1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真采样电吹管是锣钹科技研发的一款吹奏型的新形态电子乐器。目前已销往全球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26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个国家，荣获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iF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设计奖、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MIDI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创新奖、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TEC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奖提名等诸多奖项。它集合世界一流工业设计和音频科技，搭载了全球顶尖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Fill>
            <w14:solidFill>
              <w14:srgbClr w14:val="333333"/>
            </w14:solidFill>
          </w14:textFill>
        </w:rPr>
        <w:t>大师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的真实乐器原声、超大响应式全彩双灯带、内置高精度陀螺仪以及触摸式演奏键，它的特性远超人们对乐器的想象。老少皆宜的简易操作，让大家轻松玩转音乐，感受音乐演奏的乐趣。</w:t>
      </w:r>
    </w:p>
    <w:p>
      <w:pPr>
        <w:pStyle w:val="正文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132"/>
        </w:tabs>
        <w:spacing w:before="60" w:after="60" w:line="276" w:lineRule="auto"/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</w:pP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drawing xmlns:a="http://schemas.openxmlformats.org/drawingml/2006/main"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713740</wp:posOffset>
            </wp:positionH>
            <wp:positionV relativeFrom="line">
              <wp:posOffset>330200</wp:posOffset>
            </wp:positionV>
            <wp:extent cx="2316790" cy="2028825"/>
            <wp:effectExtent l="0" t="0" r="0" b="0"/>
            <wp:wrapTopAndBottom distT="152400" distB="152400"/>
            <wp:docPr id="1073741826" name="officeArt object" descr="mini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mini.png" descr="mini.pn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6790" cy="202882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132"/>
        </w:tabs>
        <w:spacing w:before="60" w:after="60" w:line="288" w:lineRule="auto"/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</w:pP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C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 xml:space="preserve">larii mini 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小小笛介绍：</w:t>
      </w:r>
    </w:p>
    <w:p>
      <w:pPr>
        <w:pStyle w:val="正文"/>
        <w:spacing w:line="288" w:lineRule="auto"/>
        <w:rPr>
          <w:rFonts w:ascii="Alibaba PuHuiTi" w:cs="Alibaba PuHuiTi" w:hAnsi="Alibaba PuHuiTi" w:eastAsia="Alibaba PuHuiTi"/>
          <w:sz w:val="28"/>
          <w:szCs w:val="28"/>
        </w:rPr>
      </w:pPr>
      <w:r>
        <w:rPr>
          <w:rFonts w:ascii="Alibaba PuHuiTi" w:cs="Alibaba PuHuiTi" w:hAnsi="Alibaba PuHuiTi" w:eastAsia="Alibaba PuHuiTi"/>
          <w:sz w:val="28"/>
          <w:szCs w:val="28"/>
          <w:rtl w:val="0"/>
          <w:lang w:val="en-US"/>
        </w:rPr>
        <w:t>Clarii mini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是锣钹团队于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2023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年最新打造的一款</w:t>
      </w:r>
      <w:r>
        <w:rPr>
          <w:rFonts w:ascii="Alibaba PuHuiTi" w:cs="Alibaba PuHuiTi" w:hAnsi="Alibaba PuHuiTi" w:eastAsia="Alibaba PuHuiTi"/>
          <w:sz w:val="28"/>
          <w:szCs w:val="28"/>
          <w:shd w:val="clear" w:color="auto" w:fill="ffffff"/>
          <w:rtl w:val="0"/>
          <w:lang w:val="zh-TW" w:eastAsia="zh-TW"/>
        </w:rPr>
        <w:t>便携式吹奏电子乐器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。目前荣获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en-US"/>
        </w:rPr>
        <w:t>M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 xml:space="preserve">usic 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en-US"/>
        </w:rPr>
        <w:t>C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hina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全球业界首发活动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“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最佳新品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”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奖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、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en-US"/>
        </w:rPr>
        <w:t>iF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设计奖、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en-US"/>
        </w:rPr>
        <w:t>DIA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中国设计智造大奖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。它不仅有时尚潮流的颜色，还搭载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全新升级的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真采样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“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道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”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音源引擎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，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能够还原真实乐器的动态和细节。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除此之外，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CN" w:eastAsia="zh-CN"/>
        </w:rPr>
        <w:t>基于小小笛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内置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CN" w:eastAsia="zh-CN"/>
        </w:rPr>
        <w:t>的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高精度加速度计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CN" w:eastAsia="zh-CN"/>
        </w:rPr>
        <w:t>，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团队创新研发了动感音色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CN" w:eastAsia="zh-CN"/>
        </w:rPr>
        <w:t>和多维度体感操控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，不仅能够同步操控弯音、滑音和颤音，还可以化身打击乐器，摇晃即可出声。自带扬声器喇叭，轻巧便携，支持蓝牙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en-US"/>
        </w:rPr>
        <w:t>MIDI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CN" w:eastAsia="zh-CN"/>
        </w:rPr>
        <w:t>、蓝牙音频</w:t>
      </w:r>
      <w:r>
        <w:rPr>
          <w:rFonts w:ascii="Alibaba PuHuiTi" w:cs="Alibaba PuHuiTi" w:hAnsi="Alibaba PuHuiTi" w:eastAsia="Alibaba PuHuiTi"/>
          <w:sz w:val="28"/>
          <w:szCs w:val="28"/>
          <w:rtl w:val="0"/>
          <w:lang w:val="zh-TW" w:eastAsia="zh-TW"/>
        </w:rPr>
        <w:t>，好看好吹好玩。</w:t>
      </w:r>
    </w:p>
    <w:p>
      <w:pPr>
        <w:pStyle w:val="正文"/>
        <w:spacing w:line="288" w:lineRule="auto"/>
        <w:rPr>
          <w:rFonts w:ascii="Alibaba PuHuiTi" w:cs="Alibaba PuHuiTi" w:hAnsi="Alibaba PuHuiTi" w:eastAsia="Alibaba PuHuiTi"/>
          <w:sz w:val="28"/>
          <w:szCs w:val="28"/>
          <w:lang w:val="zh-TW" w:eastAsia="zh-TW"/>
        </w:rPr>
      </w:pPr>
    </w:p>
    <w:p>
      <w:pPr>
        <w:pStyle w:val="正文"/>
        <w:spacing w:line="288" w:lineRule="auto"/>
        <w:rPr>
          <w:rFonts w:ascii="Alibaba PuHuiTi" w:cs="Alibaba PuHuiTi" w:hAnsi="Alibaba PuHuiTi" w:eastAsia="Alibaba PuHuiTi"/>
          <w:sz w:val="28"/>
          <w:szCs w:val="28"/>
          <w:lang w:val="zh-TW" w:eastAsia="zh-TW"/>
        </w:rPr>
      </w:pPr>
    </w:p>
    <w:p>
      <w:pPr>
        <w:pStyle w:val="正文"/>
        <w:spacing w:line="288" w:lineRule="auto"/>
        <w:rPr>
          <w:rFonts w:ascii="Alibaba PuHuiTi" w:cs="Alibaba PuHuiTi" w:hAnsi="Alibaba PuHuiTi" w:eastAsia="Alibaba PuHuiTi"/>
          <w:sz w:val="28"/>
          <w:szCs w:val="28"/>
          <w:lang w:val="zh-TW" w:eastAsia="zh-TW"/>
        </w:rPr>
      </w:pPr>
    </w:p>
    <w:p>
      <w:pPr>
        <w:pStyle w:val="正文"/>
        <w:spacing w:line="288" w:lineRule="auto"/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</w:pP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合成氣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A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pp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介绍：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drawing xmlns:a="http://schemas.openxmlformats.org/drawingml/2006/main">
          <wp:anchor distT="152400" distB="152400" distL="152400" distR="152400" simplePos="0" relativeHeight="251661312" behindDoc="0" locked="0" layoutInCell="1" allowOverlap="1">
            <wp:simplePos x="0" y="0"/>
            <wp:positionH relativeFrom="page">
              <wp:posOffset>713740</wp:posOffset>
            </wp:positionH>
            <wp:positionV relativeFrom="page">
              <wp:posOffset>0</wp:posOffset>
            </wp:positionV>
            <wp:extent cx="2146531" cy="2803264"/>
            <wp:effectExtent l="0" t="0" r="0" b="0"/>
            <wp:wrapTopAndBottom distT="152400" distB="152400"/>
            <wp:docPr id="1073741827" name="officeArt object" descr="合成氣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7" name="合成氣.png" descr="合成氣.png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6531" cy="2803264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</w:p>
    <w:p>
      <w:pPr>
        <w:pStyle w:val="正文"/>
        <w:widowControl w:val="0"/>
        <w:tabs>
          <w:tab w:val="left" w:pos="420"/>
          <w:tab w:val="left" w:pos="840"/>
          <w:tab w:val="left" w:pos="1260"/>
          <w:tab w:val="left" w:pos="1680"/>
          <w:tab w:val="left" w:pos="2100"/>
          <w:tab w:val="left" w:pos="2520"/>
          <w:tab w:val="left" w:pos="2940"/>
          <w:tab w:val="left" w:pos="3360"/>
          <w:tab w:val="left" w:pos="3780"/>
          <w:tab w:val="left" w:pos="4200"/>
          <w:tab w:val="left" w:pos="4620"/>
          <w:tab w:val="left" w:pos="5040"/>
          <w:tab w:val="left" w:pos="5460"/>
          <w:tab w:val="left" w:pos="5880"/>
          <w:tab w:val="left" w:pos="6300"/>
          <w:tab w:val="left" w:pos="6720"/>
          <w:tab w:val="left" w:pos="7140"/>
          <w:tab w:val="left" w:pos="7560"/>
          <w:tab w:val="left" w:pos="7980"/>
          <w:tab w:val="left" w:pos="8400"/>
          <w:tab w:val="left" w:pos="8820"/>
          <w:tab w:val="left" w:pos="9132"/>
        </w:tabs>
        <w:spacing w:before="60" w:after="60" w:line="276" w:lineRule="auto"/>
      </w:pP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合成氣是锣钹科技研发的国内首款多引擎混合式电子合成器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App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。合成氣一经上线便在苹果商店掀起波澜，在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7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个主要国家的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App Store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音乐分类排进前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10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。它将经典的模拟合成与物理建模相结合，并融入中华文化里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“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氣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”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的理念，贴合吹奏设计。它内置十几个调制源、近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30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个调制点，支持全功能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MIDI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映射，拥有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16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步音序器和示波器，大尺寸屏幕键盘方便演奏，还支持作为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en-US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AUv3</w:t>
      </w:r>
      <w:r>
        <w:rPr>
          <w:rFonts w:ascii="Alibaba PuHuiTi" w:cs="Alibaba PuHuiTi" w:hAnsi="Alibaba PuHuiTi" w:eastAsia="Alibaba PuHuiTi"/>
          <w:outline w:val="0"/>
          <w:color w:val="333333"/>
          <w:kern w:val="2"/>
          <w:sz w:val="28"/>
          <w:szCs w:val="28"/>
          <w:u w:color="333333"/>
          <w:rtl w:val="0"/>
          <w:lang w:val="zh-TW" w:eastAsia="zh-TW"/>
          <w14:textOutline w14:w="12700" w14:cap="flat">
            <w14:noFill/>
            <w14:miter w14:lim="400000"/>
          </w14:textOutline>
          <w14:textFill>
            <w14:solidFill>
              <w14:srgbClr w14:val="333333"/>
            </w14:solidFill>
          </w14:textFill>
        </w:rPr>
        <w:t>插件在宿主软件中使用。除此之外，世界级艺术家与制作人参与制作大师音色，带来非凡的音乐体验。合成氣具有广泛的应用场景，是人们探索音乐之路上的得力助手！</w:t>
      </w:r>
    </w:p>
    <w:sectPr>
      <w:headerReference w:type="default" r:id="rId7"/>
      <w:footerReference w:type="default" r:id="rId8"/>
      <w:pgSz w:w="11900" w:h="16840" w:orient="portrait"/>
      <w:pgMar w:top="1134" w:right="1134" w:bottom="1134" w:left="1134" w:header="709" w:footer="850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Alibaba PuHuiTi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hdr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0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shd w:val="nil" w:color="auto" w:fill="auto"/>
      <w:vertAlign w:val="baseline"/>
      <w14:textOutline>
        <w14:noFill/>
      </w14:textOutline>
      <w14:textFill>
        <w14:solidFill>
          <w14:srgbClr w14:val="000000"/>
        </w14:solidFill>
      </w14:textFill>
    </w:rPr>
  </w:style>
  <w:style w:type="paragraph" w:styleId="正文">
    <w:name w:val="正文"/>
    <w:next w:val="正文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Arial Unicode MS" w:hAnsi="Times New Roman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shd w:val="nil" w:color="auto" w:fill="auto"/>
      <w:vertAlign w:val="baseline"/>
      <w14:textOutline w14:w="12700" w14:cap="flat">
        <w14:noFill/>
        <w14:miter w14:lim="400000"/>
      </w14:textOutline>
      <w14:textFill>
        <w14:solidFill>
          <w14:srgbClr w14:val="000000"/>
        </w14:solidFill>
      </w14:textFill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header" Target="header1.xml"/><Relationship Id="rId8" Type="http://schemas.openxmlformats.org/officeDocument/2006/relationships/footer" Target="footer1.xml"/><Relationship Id="rId9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Blank">
  <a:themeElements>
    <a:clrScheme name="Blank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00A2FF"/>
      </a:accent1>
      <a:accent2>
        <a:srgbClr val="16E7CF"/>
      </a:accent2>
      <a:accent3>
        <a:srgbClr val="61D836"/>
      </a:accent3>
      <a:accent4>
        <a:srgbClr val="FFD932"/>
      </a:accent4>
      <a:accent5>
        <a:srgbClr val="FF644E"/>
      </a:accent5>
      <a:accent6>
        <a:srgbClr val="FF42A1"/>
      </a:accent6>
      <a:hlink>
        <a:srgbClr val="0000FF"/>
      </a:hlink>
      <a:folHlink>
        <a:srgbClr val="FF00FF"/>
      </a:folHlink>
    </a:clrScheme>
    <a:fontScheme name="Blank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